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08" w:rsidRDefault="0052774A">
      <w:pPr>
        <w:widowControl/>
        <w:shd w:val="clear" w:color="auto" w:fill="FFFFFF"/>
        <w:spacing w:line="551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34"/>
          <w:szCs w:val="34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4"/>
          <w:szCs w:val="34"/>
        </w:rPr>
        <w:t>关于组织申报江苏省第五届教育科学优秀成果奖的通知</w:t>
      </w:r>
    </w:p>
    <w:p w:rsidR="003F4108" w:rsidRDefault="003F4108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仿宋" w:eastAsia="仿宋" w:hAnsi="仿宋" w:cs="Arial"/>
          <w:b/>
          <w:bCs/>
          <w:color w:val="000000"/>
          <w:kern w:val="0"/>
          <w:sz w:val="24"/>
          <w:szCs w:val="24"/>
        </w:rPr>
      </w:pPr>
    </w:p>
    <w:p w:rsidR="003F4108" w:rsidRDefault="0052774A">
      <w:pPr>
        <w:adjustRightInd w:val="0"/>
        <w:snapToGrid w:val="0"/>
        <w:spacing w:line="480" w:lineRule="exact"/>
        <w:rPr>
          <w:rFonts w:ascii="楷体_GB2312" w:hAnsi="宋体"/>
          <w:b/>
          <w:bCs/>
          <w:color w:val="000000"/>
          <w:sz w:val="24"/>
          <w:szCs w:val="24"/>
        </w:rPr>
      </w:pPr>
      <w:r>
        <w:rPr>
          <w:rFonts w:ascii="楷体_GB2312" w:hAnsi="楷体_GB2312"/>
          <w:b/>
          <w:bCs/>
          <w:color w:val="000000"/>
          <w:sz w:val="24"/>
          <w:szCs w:val="24"/>
        </w:rPr>
        <w:t>各市、县（市、区）教育科学规划办、教研室（教师发展中心）、各有关学校：</w:t>
      </w:r>
      <w:r>
        <w:rPr>
          <w:rFonts w:ascii="楷体_GB2312" w:hAnsi="宋体"/>
          <w:b/>
          <w:bCs/>
          <w:color w:val="000000"/>
          <w:sz w:val="24"/>
          <w:szCs w:val="24"/>
        </w:rPr>
        <w:t xml:space="preserve"> </w:t>
      </w:r>
    </w:p>
    <w:p w:rsidR="003F4108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="551"/>
        <w:jc w:val="left"/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江苏省第五届教育科学优秀成果评奖活动已经开始，请你们对照相关要求认真做好组织申报工作。为做好本次成果申报和评审工作，切实提高我市教育科学成果报送质量，现就我市的这次组织申报工作提出以下建议和要求：</w:t>
      </w:r>
    </w:p>
    <w:p w:rsidR="003F4108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="551"/>
        <w:jc w:val="left"/>
        <w:rPr>
          <w:rFonts w:asciiTheme="minorEastAsia" w:eastAsiaTheme="minorEastAsia" w:hAnsiTheme="minorEastAsia" w:cs="Arial"/>
          <w:b/>
          <w:color w:val="333333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  <w:szCs w:val="24"/>
        </w:rPr>
        <w:t>一、申报数量</w:t>
      </w:r>
    </w:p>
    <w:p w:rsidR="003F4108" w:rsidRPr="009D4D66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="551"/>
        <w:jc w:val="left"/>
        <w:rPr>
          <w:rFonts w:asciiTheme="minorEastAsia" w:eastAsiaTheme="minorEastAsia" w:hAnsiTheme="minorEastAsia" w:cs="Arial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本次全省评奖共设三类奖项，分别为</w:t>
      </w:r>
      <w:r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4"/>
          <w:szCs w:val="24"/>
        </w:rPr>
        <w:t>决策咨询奖、理论创新奖和实践探索奖，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三类奖项合计设置特等奖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项、一等奖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80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项、二等奖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200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项左右，</w:t>
      </w:r>
      <w:r w:rsidRPr="009D4D66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我市限报数量为</w:t>
      </w:r>
      <w:r w:rsidRPr="009D4D66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50</w:t>
      </w:r>
      <w:r w:rsidRPr="009D4D66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项。</w:t>
      </w:r>
    </w:p>
    <w:p w:rsidR="003F4108" w:rsidRPr="009D4D66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Chars="150" w:firstLine="361"/>
        <w:jc w:val="left"/>
        <w:rPr>
          <w:rFonts w:asciiTheme="minorEastAsia" w:eastAsiaTheme="minorEastAsia" w:hAnsiTheme="minorEastAsia" w:cs="Arial"/>
          <w:b/>
          <w:kern w:val="0"/>
          <w:sz w:val="24"/>
          <w:szCs w:val="24"/>
        </w:rPr>
      </w:pPr>
      <w:r w:rsidRPr="009D4D66">
        <w:rPr>
          <w:rFonts w:asciiTheme="minorEastAsia" w:eastAsiaTheme="minorEastAsia" w:hAnsiTheme="minorEastAsia" w:cs="Arial" w:hint="eastAsia"/>
          <w:b/>
          <w:kern w:val="0"/>
          <w:sz w:val="24"/>
          <w:szCs w:val="24"/>
        </w:rPr>
        <w:t>二、成果认定</w:t>
      </w:r>
    </w:p>
    <w:p w:rsidR="003F4108" w:rsidRPr="009D4D66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Chars="150" w:firstLine="360"/>
        <w:jc w:val="left"/>
        <w:rPr>
          <w:rFonts w:asciiTheme="minorEastAsia" w:eastAsiaTheme="minorEastAsia" w:hAnsiTheme="minorEastAsia" w:cs="Arial"/>
          <w:kern w:val="0"/>
          <w:sz w:val="24"/>
          <w:szCs w:val="24"/>
        </w:rPr>
      </w:pPr>
      <w:r w:rsidRPr="009D4D66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除省申报须知中的成果内容认定、成果作者认定、成果日期认定要求外，注意以下三点：</w:t>
      </w:r>
    </w:p>
    <w:p w:rsidR="003F4108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="551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⑴三类成果必须在国内外公开出版（发表），且有一定的学术权重。包括论著和论文有较高质量，发表期刊有较高的学术地位。</w:t>
      </w:r>
    </w:p>
    <w:p w:rsidR="003F4108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Chars="150" w:firstLine="360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）出版的论著和发表的论文要紧扣主题，并体现学术研究的逻辑线路和系统性。</w:t>
      </w:r>
    </w:p>
    <w:p w:rsidR="003F4108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Chars="150" w:firstLine="360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3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）参与决策咨询奖评审的成果，需要提供被行政部门采纳的正式文案材料，并有一定的区域推动和成果转化。</w:t>
      </w:r>
    </w:p>
    <w:p w:rsidR="003F4108" w:rsidRPr="00690701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="551"/>
        <w:jc w:val="left"/>
        <w:rPr>
          <w:rFonts w:asciiTheme="minorEastAsia" w:eastAsiaTheme="minorEastAsia" w:hAnsiTheme="minorEastAsia" w:cs="Arial"/>
          <w:kern w:val="0"/>
          <w:sz w:val="24"/>
          <w:szCs w:val="24"/>
        </w:rPr>
      </w:pPr>
      <w:r w:rsidRPr="00690701">
        <w:rPr>
          <w:rFonts w:asciiTheme="minorEastAsia" w:eastAsiaTheme="minorEastAsia" w:hAnsiTheme="minorEastAsia" w:cs="Arial" w:hint="eastAsia"/>
          <w:b/>
          <w:bCs/>
          <w:kern w:val="0"/>
          <w:sz w:val="24"/>
          <w:szCs w:val="24"/>
        </w:rPr>
        <w:t>三、送审</w:t>
      </w:r>
      <w:r w:rsidRPr="00690701">
        <w:rPr>
          <w:rFonts w:asciiTheme="minorEastAsia" w:eastAsiaTheme="minorEastAsia" w:hAnsiTheme="minorEastAsia" w:cs="Arial" w:hint="eastAsia"/>
          <w:b/>
          <w:bCs/>
          <w:kern w:val="0"/>
          <w:sz w:val="24"/>
          <w:szCs w:val="24"/>
        </w:rPr>
        <w:t>要求</w:t>
      </w:r>
    </w:p>
    <w:p w:rsidR="003F4108" w:rsidRPr="00690701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="551"/>
        <w:jc w:val="left"/>
        <w:rPr>
          <w:rFonts w:asciiTheme="minorEastAsia" w:eastAsiaTheme="minorEastAsia" w:hAnsiTheme="minorEastAsia" w:cs="Arial"/>
          <w:kern w:val="0"/>
          <w:sz w:val="24"/>
          <w:szCs w:val="24"/>
        </w:rPr>
      </w:pP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⑴纸质材料：除认真填写《江苏省第五届教育科学优秀成果奖申报评审书》，按要求重点做好主件材料，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系列成果须附有目录和有序呈现，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以突出重点成果和重要文章。</w:t>
      </w:r>
    </w:p>
    <w:p w:rsidR="003F4108" w:rsidRPr="00690701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="551"/>
        <w:jc w:val="left"/>
        <w:rPr>
          <w:rFonts w:asciiTheme="minorEastAsia" w:eastAsiaTheme="minorEastAsia" w:hAnsiTheme="minorEastAsia" w:cs="Arial"/>
          <w:kern w:val="0"/>
          <w:sz w:val="24"/>
          <w:szCs w:val="24"/>
        </w:rPr>
      </w:pP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纸质材料包括成果主件与附件一式五份，《江苏省第五届教育科学优秀成果奖申报评审书》（五份）。即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学术专著须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5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本，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学术论文须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1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本杂志和论文整套复印件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4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份。纸质材料有可能不退或遗失（包括专著和杂志），请自留存稿。</w:t>
      </w:r>
    </w:p>
    <w:p w:rsidR="003F4108" w:rsidRPr="00690701" w:rsidRDefault="0052774A">
      <w:pPr>
        <w:widowControl/>
        <w:shd w:val="clear" w:color="auto" w:fill="FFFFFF"/>
        <w:adjustRightInd w:val="0"/>
        <w:snapToGrid w:val="0"/>
        <w:spacing w:line="480" w:lineRule="exact"/>
        <w:ind w:firstLine="551"/>
        <w:jc w:val="left"/>
        <w:rPr>
          <w:rFonts w:asciiTheme="minorEastAsia" w:eastAsiaTheme="minorEastAsia" w:hAnsiTheme="minorEastAsia" w:cs="Arial"/>
          <w:kern w:val="0"/>
          <w:sz w:val="24"/>
          <w:szCs w:val="24"/>
        </w:rPr>
      </w:pP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⑵电子材料：提供《申报评审书》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《汇总表（无锡市）》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，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报送相应市（县）区教科研管理部门</w:t>
      </w:r>
      <w:r w:rsidRPr="00690701"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>。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市直属学校报送至市教科所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黄树生老师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（</w:t>
      </w:r>
      <w:r w:rsidR="00690701" w:rsidRPr="00690701">
        <w:rPr>
          <w:rFonts w:asciiTheme="minorEastAsia" w:eastAsiaTheme="minorEastAsia" w:hAnsiTheme="minorEastAsia" w:cs="Arial"/>
          <w:bCs/>
          <w:kern w:val="0"/>
          <w:sz w:val="24"/>
          <w:szCs w:val="24"/>
        </w:rPr>
        <w:t>suphd@163.com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）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。</w:t>
      </w:r>
    </w:p>
    <w:p w:rsidR="009D4D66" w:rsidRPr="00690701" w:rsidRDefault="0052774A" w:rsidP="009D4D66">
      <w:pPr>
        <w:widowControl/>
        <w:shd w:val="clear" w:color="auto" w:fill="FFFFFF"/>
        <w:adjustRightInd w:val="0"/>
        <w:snapToGrid w:val="0"/>
        <w:spacing w:line="480" w:lineRule="exact"/>
        <w:ind w:firstLineChars="147" w:firstLine="353"/>
        <w:rPr>
          <w:rFonts w:asciiTheme="minorEastAsia" w:eastAsiaTheme="minorEastAsia" w:hAnsiTheme="minorEastAsia" w:cs="Arial"/>
          <w:bCs/>
          <w:kern w:val="0"/>
          <w:sz w:val="24"/>
          <w:szCs w:val="24"/>
        </w:rPr>
      </w:pP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lastRenderedPageBreak/>
        <w:t>（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3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）各校成果申报材料先报送相应市（县）区教科研管理部门，并由各市（县）区于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6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月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5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日前统一报送至市教科所</w:t>
      </w:r>
      <w:r w:rsidR="009D4D66"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张琦老师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。市直属学校成果材料直接报送至市教科所。</w:t>
      </w:r>
      <w:r w:rsidR="009D4D66"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联系电话: 黄树生老师  82711771，张琦老</w:t>
      </w:r>
      <w:r w:rsidR="00690701"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 xml:space="preserve">师  </w:t>
      </w:r>
      <w:r w:rsidR="009D4D66"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82731709</w:t>
      </w:r>
      <w:r w:rsidR="00690701"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。</w:t>
      </w:r>
    </w:p>
    <w:p w:rsidR="003F4108" w:rsidRDefault="0052774A" w:rsidP="009D4D66">
      <w:pPr>
        <w:widowControl/>
        <w:shd w:val="clear" w:color="auto" w:fill="FFFFFF"/>
        <w:adjustRightInd w:val="0"/>
        <w:snapToGrid w:val="0"/>
        <w:spacing w:line="480" w:lineRule="exact"/>
        <w:ind w:firstLineChars="147" w:firstLine="353"/>
        <w:jc w:val="left"/>
        <w:rPr>
          <w:rFonts w:ascii="仿宋_GB2312" w:hAnsi="仿宋_GB2312"/>
          <w:sz w:val="24"/>
          <w:szCs w:val="24"/>
        </w:rPr>
      </w:pP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（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4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）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6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月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5</w:t>
      </w:r>
      <w:r w:rsidRPr="00690701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日后，组</w:t>
      </w:r>
      <w:r>
        <w:rPr>
          <w:rFonts w:asciiTheme="minorEastAsia" w:eastAsiaTheme="minorEastAsia" w:hAnsiTheme="minorEastAsia" w:cs="Arial" w:hint="eastAsia"/>
          <w:bCs/>
          <w:color w:val="000000"/>
          <w:kern w:val="0"/>
          <w:sz w:val="24"/>
          <w:szCs w:val="24"/>
        </w:rPr>
        <w:t>织专家进行评审并遴选优秀成果上报省级评选。</w:t>
      </w:r>
    </w:p>
    <w:p w:rsidR="003F4108" w:rsidRPr="009D4D66" w:rsidRDefault="0052774A">
      <w:pPr>
        <w:jc w:val="right"/>
        <w:rPr>
          <w:rFonts w:ascii="楷体_GB2312" w:hAnsi="楷体_GB2312"/>
          <w:b/>
          <w:bCs/>
          <w:sz w:val="24"/>
          <w:szCs w:val="24"/>
        </w:rPr>
      </w:pPr>
      <w:r>
        <w:rPr>
          <w:rFonts w:hint="eastAsia"/>
        </w:rPr>
        <w:t xml:space="preserve">                                                                                                                </w:t>
      </w:r>
      <w:r w:rsidRPr="009D4D66">
        <w:rPr>
          <w:rFonts w:ascii="楷体_GB2312" w:hAnsi="楷体_GB2312" w:hint="eastAsia"/>
          <w:b/>
          <w:bCs/>
          <w:sz w:val="24"/>
          <w:szCs w:val="24"/>
        </w:rPr>
        <w:t>无锡市教育科学</w:t>
      </w:r>
      <w:r w:rsidRPr="009D4D66">
        <w:rPr>
          <w:rFonts w:ascii="楷体_GB2312" w:hAnsi="楷体_GB2312" w:hint="eastAsia"/>
          <w:b/>
          <w:bCs/>
          <w:sz w:val="24"/>
          <w:szCs w:val="24"/>
        </w:rPr>
        <w:t>规划</w:t>
      </w:r>
      <w:r w:rsidRPr="009D4D66">
        <w:rPr>
          <w:rFonts w:ascii="楷体_GB2312" w:hAnsi="楷体_GB2312" w:hint="eastAsia"/>
          <w:b/>
          <w:bCs/>
          <w:sz w:val="24"/>
          <w:szCs w:val="24"/>
        </w:rPr>
        <w:t>领导小组办公室</w:t>
      </w:r>
    </w:p>
    <w:p w:rsidR="003F4108" w:rsidRPr="009D4D66" w:rsidRDefault="0052774A">
      <w:pPr>
        <w:rPr>
          <w:rFonts w:ascii="楷体_GB2312" w:hAnsi="楷体_GB2312"/>
          <w:b/>
          <w:bCs/>
          <w:sz w:val="24"/>
          <w:szCs w:val="24"/>
        </w:rPr>
      </w:pPr>
      <w:r w:rsidRPr="009D4D66">
        <w:rPr>
          <w:rFonts w:ascii="楷体_GB2312" w:hAnsi="楷体_GB2312" w:hint="eastAsia"/>
          <w:b/>
          <w:bCs/>
          <w:sz w:val="24"/>
          <w:szCs w:val="24"/>
        </w:rPr>
        <w:t xml:space="preserve">                 </w:t>
      </w:r>
      <w:r w:rsidRPr="009D4D66">
        <w:rPr>
          <w:rFonts w:ascii="楷体_GB2312" w:hAnsi="楷体_GB2312" w:hint="eastAsia"/>
          <w:b/>
          <w:bCs/>
          <w:sz w:val="24"/>
          <w:szCs w:val="24"/>
        </w:rPr>
        <w:t xml:space="preserve">                      </w:t>
      </w:r>
      <w:bookmarkStart w:id="0" w:name="_GoBack"/>
      <w:bookmarkEnd w:id="0"/>
      <w:r w:rsidRPr="009D4D66">
        <w:rPr>
          <w:rFonts w:ascii="楷体_GB2312" w:hAnsi="楷体_GB2312" w:hint="eastAsia"/>
          <w:b/>
          <w:bCs/>
          <w:sz w:val="24"/>
          <w:szCs w:val="24"/>
        </w:rPr>
        <w:t xml:space="preserve">                2020</w:t>
      </w:r>
      <w:r w:rsidRPr="009D4D66">
        <w:rPr>
          <w:rFonts w:ascii="楷体_GB2312" w:hAnsi="楷体_GB2312" w:hint="eastAsia"/>
          <w:b/>
          <w:bCs/>
          <w:sz w:val="24"/>
          <w:szCs w:val="24"/>
        </w:rPr>
        <w:t>．</w:t>
      </w:r>
      <w:r w:rsidRPr="009D4D66">
        <w:rPr>
          <w:rFonts w:ascii="楷体_GB2312" w:hAnsi="楷体_GB2312" w:hint="eastAsia"/>
          <w:b/>
          <w:bCs/>
          <w:sz w:val="24"/>
          <w:szCs w:val="24"/>
        </w:rPr>
        <w:t>4</w:t>
      </w:r>
      <w:r w:rsidRPr="009D4D66">
        <w:rPr>
          <w:rFonts w:ascii="楷体_GB2312" w:hAnsi="楷体_GB2312" w:hint="eastAsia"/>
          <w:b/>
          <w:bCs/>
          <w:sz w:val="24"/>
          <w:szCs w:val="24"/>
        </w:rPr>
        <w:t>．</w:t>
      </w:r>
      <w:r w:rsidRPr="009D4D66">
        <w:rPr>
          <w:rFonts w:ascii="楷体_GB2312" w:hAnsi="楷体_GB2312" w:hint="eastAsia"/>
          <w:b/>
          <w:bCs/>
          <w:sz w:val="24"/>
          <w:szCs w:val="24"/>
        </w:rPr>
        <w:t>15</w:t>
      </w:r>
    </w:p>
    <w:sectPr w:rsidR="003F4108" w:rsidRPr="009D4D66" w:rsidSect="003F4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74A" w:rsidRDefault="0052774A" w:rsidP="009D4D66">
      <w:r>
        <w:separator/>
      </w:r>
    </w:p>
  </w:endnote>
  <w:endnote w:type="continuationSeparator" w:id="0">
    <w:p w:rsidR="0052774A" w:rsidRDefault="0052774A" w:rsidP="009D4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74A" w:rsidRDefault="0052774A" w:rsidP="009D4D66">
      <w:r>
        <w:separator/>
      </w:r>
    </w:p>
  </w:footnote>
  <w:footnote w:type="continuationSeparator" w:id="0">
    <w:p w:rsidR="0052774A" w:rsidRDefault="0052774A" w:rsidP="009D4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4C8"/>
    <w:rsid w:val="00071AE5"/>
    <w:rsid w:val="00191DEB"/>
    <w:rsid w:val="00230AF2"/>
    <w:rsid w:val="00342BDC"/>
    <w:rsid w:val="00366CF6"/>
    <w:rsid w:val="003E4035"/>
    <w:rsid w:val="003F4108"/>
    <w:rsid w:val="00473A43"/>
    <w:rsid w:val="004E34C8"/>
    <w:rsid w:val="0052774A"/>
    <w:rsid w:val="005621E7"/>
    <w:rsid w:val="00594908"/>
    <w:rsid w:val="00607100"/>
    <w:rsid w:val="00690701"/>
    <w:rsid w:val="00765A16"/>
    <w:rsid w:val="007D095B"/>
    <w:rsid w:val="00996750"/>
    <w:rsid w:val="009D4D66"/>
    <w:rsid w:val="00AA746E"/>
    <w:rsid w:val="00C86EDF"/>
    <w:rsid w:val="00D26C78"/>
    <w:rsid w:val="00E417A3"/>
    <w:rsid w:val="00E654E0"/>
    <w:rsid w:val="1A1B7FD8"/>
    <w:rsid w:val="2444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0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3F410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F4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4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F4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3F4108"/>
    <w:rPr>
      <w:b/>
      <w:bCs/>
    </w:rPr>
  </w:style>
  <w:style w:type="paragraph" w:customStyle="1" w:styleId="p0">
    <w:name w:val="p0"/>
    <w:basedOn w:val="a"/>
    <w:rsid w:val="003F4108"/>
    <w:pPr>
      <w:widowControl/>
      <w:spacing w:line="590" w:lineRule="atLeast"/>
      <w:ind w:firstLine="624"/>
    </w:pPr>
    <w:rPr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F410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rsid w:val="003F410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F410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410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2020-04-20T07:47:00Z</cp:lastPrinted>
  <dcterms:created xsi:type="dcterms:W3CDTF">2020-04-20T06:22:00Z</dcterms:created>
  <dcterms:modified xsi:type="dcterms:W3CDTF">2020-04-21T02:55:00Z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